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D82F" w14:textId="77777777" w:rsidR="0029157D" w:rsidRDefault="00000000">
      <w:r>
        <w:rPr>
          <w:noProof/>
        </w:rPr>
        <w:drawing>
          <wp:inline distT="114300" distB="114300" distL="114300" distR="114300" wp14:anchorId="3ECCE09A" wp14:editId="54D14B03">
            <wp:extent cx="59436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1054100"/>
                    </a:xfrm>
                    <a:prstGeom prst="rect">
                      <a:avLst/>
                    </a:prstGeom>
                    <a:ln/>
                  </pic:spPr>
                </pic:pic>
              </a:graphicData>
            </a:graphic>
          </wp:inline>
        </w:drawing>
      </w:r>
    </w:p>
    <w:p w14:paraId="13364BD5" w14:textId="77777777" w:rsidR="0029157D" w:rsidRDefault="0029157D"/>
    <w:p w14:paraId="2507EC2B" w14:textId="77777777" w:rsidR="0029157D" w:rsidRDefault="00000000">
      <w:pPr>
        <w:jc w:val="center"/>
        <w:rPr>
          <w:b/>
          <w:sz w:val="36"/>
          <w:szCs w:val="36"/>
        </w:rPr>
      </w:pPr>
      <w:r>
        <w:rPr>
          <w:b/>
          <w:sz w:val="36"/>
          <w:szCs w:val="36"/>
        </w:rPr>
        <w:t xml:space="preserve">Embedding Equity </w:t>
      </w:r>
      <w:proofErr w:type="gramStart"/>
      <w:r>
        <w:rPr>
          <w:b/>
          <w:sz w:val="36"/>
          <w:szCs w:val="36"/>
        </w:rPr>
        <w:t>Into</w:t>
      </w:r>
      <w:proofErr w:type="gramEnd"/>
      <w:r>
        <w:rPr>
          <w:b/>
          <w:sz w:val="36"/>
          <w:szCs w:val="36"/>
        </w:rPr>
        <w:t xml:space="preserve"> Evidence Frameworks:</w:t>
      </w:r>
    </w:p>
    <w:p w14:paraId="3BFBF388" w14:textId="77777777" w:rsidR="0029157D" w:rsidRDefault="00000000">
      <w:pPr>
        <w:jc w:val="center"/>
        <w:rPr>
          <w:b/>
          <w:sz w:val="36"/>
          <w:szCs w:val="36"/>
        </w:rPr>
      </w:pPr>
      <w:r>
        <w:rPr>
          <w:b/>
          <w:sz w:val="36"/>
          <w:szCs w:val="36"/>
        </w:rPr>
        <w:t>Sample Language</w:t>
      </w:r>
    </w:p>
    <w:p w14:paraId="4BBA6DF0" w14:textId="77777777" w:rsidR="0029157D" w:rsidRDefault="0029157D">
      <w:pPr>
        <w:jc w:val="center"/>
        <w:rPr>
          <w:b/>
          <w:sz w:val="36"/>
          <w:szCs w:val="36"/>
        </w:rPr>
      </w:pPr>
    </w:p>
    <w:p w14:paraId="4A187F9B" w14:textId="77777777" w:rsidR="0029157D" w:rsidRDefault="0029157D">
      <w:pPr>
        <w:jc w:val="center"/>
        <w:rPr>
          <w:b/>
          <w:sz w:val="36"/>
          <w:szCs w:val="36"/>
        </w:rPr>
      </w:pPr>
    </w:p>
    <w:p w14:paraId="28E43AF8" w14:textId="77777777" w:rsidR="0029157D" w:rsidRDefault="00000000">
      <w:pPr>
        <w:widowControl w:val="0"/>
        <w:spacing w:line="240" w:lineRule="auto"/>
        <w:rPr>
          <w:b/>
        </w:rPr>
      </w:pPr>
      <w:r>
        <w:rPr>
          <w:b/>
        </w:rPr>
        <w:t>Sample Language for RFPs/NOFOs</w:t>
      </w:r>
    </w:p>
    <w:p w14:paraId="56B717E1" w14:textId="77777777" w:rsidR="0029157D" w:rsidRDefault="0029157D">
      <w:pPr>
        <w:widowControl w:val="0"/>
        <w:spacing w:line="240" w:lineRule="auto"/>
      </w:pPr>
    </w:p>
    <w:p w14:paraId="491C0022" w14:textId="77777777" w:rsidR="0029157D" w:rsidRDefault="00000000">
      <w:pPr>
        <w:widowControl w:val="0"/>
        <w:spacing w:line="240" w:lineRule="auto"/>
      </w:pPr>
      <w:r>
        <w:rPr>
          <w:b/>
        </w:rPr>
        <w:t xml:space="preserve">Research Participation Compensation: </w:t>
      </w:r>
      <w:r>
        <w:t>Reasonable compensation (insert example $ amount or range) of participants for supporting the research, development or evaluation of a program is an allowable expense and should be documented in the respondent’s budget. Compensation should be based on the amount of time required to participate in the effort as well as consideration for any travel or technology access costs that the individual might incur.</w:t>
      </w:r>
    </w:p>
    <w:p w14:paraId="523DF9AF" w14:textId="77777777" w:rsidR="0029157D" w:rsidRDefault="0029157D">
      <w:pPr>
        <w:widowControl w:val="0"/>
        <w:spacing w:line="240" w:lineRule="auto"/>
      </w:pPr>
    </w:p>
    <w:p w14:paraId="2EA0868B" w14:textId="77777777" w:rsidR="0029157D" w:rsidRDefault="00000000">
      <w:pPr>
        <w:widowControl w:val="0"/>
        <w:spacing w:line="240" w:lineRule="auto"/>
      </w:pPr>
      <w:r>
        <w:rPr>
          <w:b/>
        </w:rPr>
        <w:t xml:space="preserve">Community Research Participation Requirements: </w:t>
      </w:r>
      <w:r>
        <w:t xml:space="preserve">Respondents shall demonstrate the approach they will take to establish a community_______ </w:t>
      </w:r>
      <w:r>
        <w:rPr>
          <w:b/>
        </w:rPr>
        <w:t>[advisory board, partnership, data walk]</w:t>
      </w:r>
      <w:r>
        <w:t xml:space="preserve">, including all participant training and compensation.  Associated expenses are allowable costs and should be documented in the budget. </w:t>
      </w:r>
    </w:p>
    <w:p w14:paraId="5F563F69" w14:textId="77777777" w:rsidR="0029157D" w:rsidRDefault="0029157D">
      <w:pPr>
        <w:widowControl w:val="0"/>
        <w:spacing w:line="240" w:lineRule="auto"/>
      </w:pPr>
    </w:p>
    <w:p w14:paraId="0ACB92D6" w14:textId="77777777" w:rsidR="0029157D" w:rsidRDefault="00000000">
      <w:pPr>
        <w:widowControl w:val="0"/>
        <w:spacing w:line="240" w:lineRule="auto"/>
      </w:pPr>
      <w:r>
        <w:rPr>
          <w:b/>
        </w:rPr>
        <w:t xml:space="preserve">Effectiveness for Specific Demographic Groups: </w:t>
      </w:r>
      <w:r>
        <w:t xml:space="preserve">Respondents shall specify the demographics of the individuals included in prior service delivery approaches submitted as evidence, as well as any known gaps, and shall provide disaggregated data by age, </w:t>
      </w:r>
      <w:proofErr w:type="gramStart"/>
      <w:r>
        <w:t>gender</w:t>
      </w:r>
      <w:proofErr w:type="gramEnd"/>
      <w:r>
        <w:t xml:space="preserve"> and race (insert any other priority data groupings), wherever available, to demonstrate the effectiveness of the approach by population and highlight any differentiated results.</w:t>
      </w:r>
    </w:p>
    <w:p w14:paraId="4262E8AF" w14:textId="77777777" w:rsidR="00B87379" w:rsidRDefault="00B87379">
      <w:pPr>
        <w:widowControl w:val="0"/>
        <w:spacing w:line="240" w:lineRule="auto"/>
      </w:pPr>
    </w:p>
    <w:p w14:paraId="0252E036" w14:textId="0AF282A6" w:rsidR="00B87379" w:rsidRDefault="00B87379">
      <w:pPr>
        <w:widowControl w:val="0"/>
        <w:spacing w:line="240" w:lineRule="auto"/>
      </w:pPr>
      <w:r>
        <w:rPr>
          <w:b/>
          <w:bCs/>
          <w:color w:val="000000"/>
        </w:rPr>
        <w:t xml:space="preserve">Visit RFA’s Workforce Evidence-Based Spending Guide for more resources: </w:t>
      </w:r>
      <w:hyperlink r:id="rId5" w:history="1">
        <w:r>
          <w:rPr>
            <w:rStyle w:val="Hyperlink"/>
            <w:b/>
            <w:bCs/>
            <w:color w:val="1155CC"/>
          </w:rPr>
          <w:t>https://workforcespending.results4america.org</w:t>
        </w:r>
      </w:hyperlink>
    </w:p>
    <w:sectPr w:rsidR="00B873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7D"/>
    <w:rsid w:val="0029157D"/>
    <w:rsid w:val="00B8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1B6BC"/>
  <w15:docId w15:val="{DC736BEE-8ED0-7F42-957C-11E9A59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B87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orkforcespending.results4americ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Celeste Richie</cp:lastModifiedBy>
  <cp:revision>2</cp:revision>
  <dcterms:created xsi:type="dcterms:W3CDTF">2024-01-16T16:52:00Z</dcterms:created>
  <dcterms:modified xsi:type="dcterms:W3CDTF">2024-01-16T16:53:00Z</dcterms:modified>
</cp:coreProperties>
</file>